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sz w:val="24"/>
          <w:lang w:eastAsia="zh-CN"/>
        </w:rPr>
      </w:pPr>
      <w:r>
        <w:rPr>
          <w:b/>
          <w:sz w:val="24"/>
        </w:rPr>
        <w:t>3GPP TSG-SA WG6 Meeting #59</w:t>
      </w:r>
      <w:r>
        <w:rPr>
          <w:b/>
          <w:sz w:val="24"/>
        </w:rPr>
        <w:tab/>
      </w:r>
      <w:r>
        <w:rPr>
          <w:rFonts w:hint="eastAsia"/>
          <w:b/>
          <w:sz w:val="24"/>
        </w:rPr>
        <w:t>S6-240735</w:t>
      </w:r>
    </w:p>
    <w:p>
      <w:pPr>
        <w:pStyle w:val="81"/>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S6-240637</w:t>
      </w:r>
      <w:r>
        <w:rPr>
          <w:rFonts w:hint="eastAsia" w:eastAsia="宋体"/>
          <w:b/>
          <w:sz w:val="22"/>
          <w:szCs w:val="22"/>
          <w:lang w:val="en-US" w:eastAsia="zh-CN"/>
        </w:rPr>
        <w:t xml:space="preserve">, </w:t>
      </w:r>
      <w:bookmarkStart w:id="17" w:name="_GoBack"/>
      <w:bookmarkEnd w:id="17"/>
      <w:r>
        <w:rPr>
          <w:rFonts w:hint="eastAsia"/>
          <w:b/>
          <w:sz w:val="22"/>
          <w:szCs w:val="22"/>
        </w:rPr>
        <w:t>S6-240175</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lang w:val="en-US"/>
        </w:rPr>
        <w:t>China Mobile</w:t>
      </w:r>
      <w:r>
        <w:rPr>
          <w:rFonts w:hint="eastAsia" w:ascii="Arial" w:hAnsi="Arial" w:eastAsia="宋体" w:cs="Arial"/>
          <w:b/>
          <w:bCs/>
          <w:lang w:val="en-US" w:eastAsia="zh-CN"/>
        </w:rPr>
        <w:t>, Convida Wireless LLC</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 xml:space="preserve">update of </w:t>
      </w:r>
      <w:r>
        <w:rPr>
          <w:rFonts w:ascii="Arial" w:hAnsi="Arial" w:cs="Arial"/>
          <w:b/>
          <w:bCs/>
        </w:rPr>
        <w:t xml:space="preserve">KI </w:t>
      </w:r>
      <w:r>
        <w:rPr>
          <w:rFonts w:hint="eastAsia" w:ascii="Arial" w:hAnsi="Arial" w:eastAsia="宋体" w:cs="Arial"/>
          <w:b/>
          <w:bCs/>
          <w:lang w:val="en-US" w:eastAsia="zh-CN"/>
        </w:rPr>
        <w:t>on e</w:t>
      </w:r>
      <w:r>
        <w:rPr>
          <w:rFonts w:hint="eastAsia" w:ascii="Arial" w:hAnsi="Arial" w:eastAsia="宋体" w:cs="Arial"/>
          <w:b/>
          <w:bCs/>
          <w:lang w:val="en-IN" w:eastAsia="zh-CN"/>
        </w:rPr>
        <w:t>xposure of user sensitive information</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3GPP TR 23.</w:t>
      </w:r>
      <w:r>
        <w:rPr>
          <w:rFonts w:hint="eastAsia" w:ascii="Arial" w:hAnsi="Arial" w:eastAsia="宋体" w:cs="Arial"/>
          <w:b/>
          <w:bCs/>
          <w:lang w:val="en-US" w:eastAsia="zh-CN"/>
        </w:rPr>
        <w:t>700-21 v0.1.0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ascii="Arial" w:hAnsi="Arial" w:cs="Arial"/>
          <w:b/>
          <w:bCs/>
          <w:lang w:val="en-US"/>
        </w:rPr>
        <w:t>Jingwen Li</w:t>
      </w:r>
      <w:r>
        <w:rPr>
          <w:rFonts w:ascii="Arial" w:hAnsi="Arial" w:cs="Arial"/>
          <w:b/>
          <w:bCs/>
          <w:u w:val="none"/>
          <w:lang w:val="en-US"/>
        </w:rPr>
        <w:t>u </w:t>
      </w:r>
      <w:r>
        <w:rPr>
          <w:rStyle w:val="45"/>
          <w:rFonts w:ascii="Arial" w:hAnsi="Arial" w:cs="Arial"/>
          <w:b/>
          <w:bCs/>
          <w:color w:val="auto"/>
          <w:u w:val="none"/>
          <w:lang w:val="en-US"/>
        </w:rPr>
        <w:t>(liujingwen@chinamobile.com)</w:t>
      </w:r>
      <w:r>
        <w:rPr>
          <w:rStyle w:val="45"/>
          <w:rFonts w:hint="eastAsia" w:ascii="Arial" w:hAnsi="Arial" w:eastAsia="宋体" w:cs="Arial"/>
          <w:b/>
          <w:bCs/>
          <w:color w:val="auto"/>
          <w:u w:val="none"/>
          <w:lang w:val="en-US" w:eastAsia="zh-CN"/>
        </w:rPr>
        <w:t>,</w:t>
      </w:r>
      <w:r>
        <w:rPr>
          <w:rFonts w:hint="eastAsia" w:ascii="Arial" w:hAnsi="Arial" w:eastAsia="宋体" w:cs="Arial"/>
          <w:b/>
          <w:bCs/>
          <w:u w:val="none"/>
          <w:lang w:val="en-US" w:eastAsia="zh-CN"/>
        </w:rPr>
        <w:t xml:space="preserve"> </w:t>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1"/>
        <w:rPr>
          <w:b/>
        </w:rPr>
      </w:pPr>
      <w:r>
        <w:rPr>
          <w:b/>
        </w:rPr>
        <w:t>1. Introduction</w:t>
      </w:r>
    </w:p>
    <w:p>
      <w:pPr>
        <w:rPr>
          <w:rFonts w:hint="eastAsia" w:eastAsia="宋体"/>
          <w:lang w:val="en-US" w:eastAsia="zh-CN"/>
        </w:rPr>
      </w:pPr>
      <w:r>
        <w:t xml:space="preserve">This contribution </w:t>
      </w:r>
      <w:r>
        <w:rPr>
          <w:rFonts w:hint="eastAsia" w:eastAsia="宋体"/>
          <w:lang w:val="en-US" w:eastAsia="zh-CN"/>
        </w:rPr>
        <w:t>revises</w:t>
      </w:r>
      <w:r>
        <w:t xml:space="preserve"> KI on </w:t>
      </w:r>
      <w:bookmarkStart w:id="0" w:name="OLE_LINK3"/>
      <w:r>
        <w:rPr>
          <w:rFonts w:hint="eastAsia" w:eastAsia="宋体"/>
          <w:lang w:val="en-US" w:eastAsia="zh-CN"/>
        </w:rPr>
        <w:t>e</w:t>
      </w:r>
      <w:r>
        <w:rPr>
          <w:lang w:val="en-IN"/>
        </w:rPr>
        <w:t>xposure of user sensitive information</w:t>
      </w:r>
      <w:bookmarkEnd w:id="0"/>
      <w:r>
        <w:rPr>
          <w:rFonts w:hint="eastAsia" w:eastAsia="宋体"/>
          <w:lang w:val="en-US" w:eastAsia="zh-CN"/>
        </w:rPr>
        <w:t>.</w:t>
      </w:r>
    </w:p>
    <w:p>
      <w:pPr>
        <w:pStyle w:val="81"/>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Digital asset is defined in 3GPP TS 22.156 as </w:t>
      </w:r>
      <w:r>
        <w:rPr>
          <w:rFonts w:hint="default" w:eastAsia="宋体"/>
          <w:lang w:val="en-US" w:eastAsia="zh-CN"/>
        </w:rPr>
        <w:t>“</w:t>
      </w:r>
      <w:r>
        <w:t xml:space="preserve">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 </w:t>
      </w:r>
      <w:r>
        <w:rPr>
          <w:rFonts w:hint="eastAsia"/>
        </w:rPr>
        <w:t xml:space="preserve"> </w:t>
      </w:r>
      <w:r>
        <w:rPr>
          <w:rFonts w:hint="default" w:eastAsia="宋体"/>
          <w:lang w:val="en-US" w:eastAsia="zh-CN"/>
        </w:rPr>
        <w:t>”</w:t>
      </w:r>
    </w:p>
    <w:p>
      <w:pPr>
        <w:rPr>
          <w:rFonts w:hint="eastAsia" w:eastAsia="宋体"/>
          <w:lang w:val="en-US" w:eastAsia="zh-CN"/>
        </w:rPr>
      </w:pPr>
      <w:r>
        <w:rPr>
          <w:rFonts w:hint="eastAsia" w:eastAsia="宋体"/>
          <w:lang w:val="en-US" w:eastAsia="zh-CN"/>
        </w:rPr>
        <w:t xml:space="preserve">The requirements of digital asset management in </w:t>
      </w:r>
      <w:r>
        <w:t>3GPP TS 23.156</w:t>
      </w:r>
      <w:r>
        <w:rPr>
          <w:rFonts w:hint="eastAsia" w:eastAsia="宋体"/>
          <w:lang w:val="en-US" w:eastAsia="zh-CN"/>
        </w:rPr>
        <w:t xml:space="preserve"> are as follows:</w:t>
      </w:r>
    </w:p>
    <w:p>
      <w:pPr>
        <w:numPr>
          <w:ilvl w:val="0"/>
          <w:numId w:val="1"/>
        </w:numPr>
        <w:ind w:left="420" w:leftChars="0" w:hanging="420" w:firstLineChars="0"/>
        <w:rPr>
          <w:i/>
        </w:rPr>
      </w:pPr>
      <w:r>
        <w:rPr>
          <w:i/>
        </w:rPr>
        <w:t>Subject to operator policy, regulatory requirements and user consent, the 5G system shall be able to provide functionality to store digital assets associated with a user, and to remove such digital assets associated with a user.</w:t>
      </w:r>
    </w:p>
    <w:p>
      <w:pPr>
        <w:numPr>
          <w:ilvl w:val="0"/>
          <w:numId w:val="1"/>
        </w:numPr>
        <w:ind w:left="420" w:leftChars="0" w:hanging="420" w:firstLineChars="0"/>
        <w:rPr>
          <w:i/>
        </w:rPr>
      </w:pPr>
      <w:r>
        <w:rPr>
          <w:i/>
        </w:rPr>
        <w:t>Subject to operator policy, regulatory requirements and user consent, the 5G system shall provide a means to allow a user to securely access and update their digital assets.</w:t>
      </w:r>
    </w:p>
    <w:p>
      <w:pPr>
        <w:numPr>
          <w:ilvl w:val="0"/>
          <w:numId w:val="1"/>
        </w:numPr>
        <w:ind w:left="420" w:leftChars="0" w:hanging="420" w:firstLineChars="0"/>
        <w:rPr>
          <w:i/>
        </w:rPr>
      </w:pPr>
      <w:r>
        <w:rPr>
          <w:i/>
        </w:rPr>
        <w:t>Subject to operator policy and user consent, the 5G system shall be able to allow</w:t>
      </w:r>
      <w:bookmarkStart w:id="1" w:name="OLE_LINK2"/>
      <w:r>
        <w:rPr>
          <w:i/>
        </w:rPr>
        <w:t xml:space="preserve"> an authorized third party</w:t>
      </w:r>
      <w:bookmarkEnd w:id="1"/>
      <w:r>
        <w:rPr>
          <w:i/>
        </w:rPr>
        <w:t xml:space="preserve"> to retrieve the digital asset(s) associated with a user, e.g. when the user accesses a specific application.</w:t>
      </w:r>
    </w:p>
    <w:p>
      <w:pPr>
        <w:rPr>
          <w:rFonts w:hint="default" w:eastAsia="宋体"/>
          <w:i w:val="0"/>
          <w:iCs/>
          <w:lang w:val="en-US" w:eastAsia="zh-CN"/>
        </w:rPr>
      </w:pPr>
      <w:r>
        <w:rPr>
          <w:rFonts w:hint="eastAsia" w:eastAsia="宋体"/>
          <w:i w:val="0"/>
          <w:iCs/>
          <w:lang w:val="en-US" w:eastAsia="zh-CN"/>
        </w:rPr>
        <w:t xml:space="preserve"> Since the digital asset definition indicates that avatar is included in the digital asset, the requirements for avatar in </w:t>
      </w:r>
      <w:r>
        <w:t>3GPP TS 23.156</w:t>
      </w:r>
      <w:r>
        <w:rPr>
          <w:rFonts w:hint="eastAsia" w:eastAsia="宋体"/>
          <w:i w:val="0"/>
          <w:iCs/>
          <w:lang w:val="en-US" w:eastAsia="zh-CN"/>
        </w:rPr>
        <w:t xml:space="preserve"> are as follows:</w:t>
      </w:r>
    </w:p>
    <w:p>
      <w:pPr>
        <w:numPr>
          <w:ilvl w:val="0"/>
          <w:numId w:val="1"/>
        </w:numPr>
        <w:ind w:left="420" w:leftChars="0" w:hanging="420" w:firstLineChars="0"/>
        <w:rPr>
          <w:i/>
        </w:rPr>
      </w:pPr>
      <w:r>
        <w:rPr>
          <w:i/>
        </w:rPr>
        <w:t xml:space="preserve">Subject to operator policy, regulatory requirements and user consent and operator policy, the 5G system shall be able to authorize the avatar to be used in mobile metaverse services. </w:t>
      </w:r>
    </w:p>
    <w:p>
      <w:pPr>
        <w:numPr>
          <w:ilvl w:val="0"/>
          <w:numId w:val="1"/>
        </w:numPr>
        <w:ind w:left="420" w:leftChars="0" w:hanging="420" w:firstLineChars="0"/>
        <w:rPr>
          <w:i/>
        </w:rPr>
      </w:pPr>
      <w:r>
        <w:rPr>
          <w:i/>
        </w:rPr>
        <w:t>Subject to regulatory requirements, user consent and operator policy, the 5G system shall provide time-bound authorization for specified subscribers to use an avatar in mobile metaverse services.</w:t>
      </w:r>
    </w:p>
    <w:p>
      <w:pPr>
        <w:rPr>
          <w:rFonts w:hint="default" w:eastAsia="宋体"/>
          <w:lang w:val="en-US" w:eastAsia="zh-CN"/>
        </w:rPr>
      </w:pPr>
      <w:r>
        <w:rPr>
          <w:rFonts w:hint="eastAsia" w:eastAsia="宋体"/>
          <w:i w:val="0"/>
          <w:iCs/>
          <w:lang w:val="en-US" w:eastAsia="zh-CN"/>
        </w:rPr>
        <w:t>These requirements indicate that the use, access of digital assets needs subject to user consent, especially one type of the digital assets, avatar.</w:t>
      </w:r>
    </w:p>
    <w:p>
      <w:pPr>
        <w:rPr>
          <w:rFonts w:hint="default" w:eastAsia="宋体"/>
          <w:lang w:val="en-US" w:eastAsia="zh-CN"/>
        </w:rPr>
      </w:pPr>
      <w:r>
        <w:rPr>
          <w:rFonts w:hint="eastAsia" w:eastAsia="宋体"/>
          <w:lang w:val="en-US" w:eastAsia="zh-CN"/>
        </w:rPr>
        <w:t xml:space="preserve">Key issue #2 discribes that </w:t>
      </w:r>
      <w:r>
        <w:t>the enabler layer</w:t>
      </w:r>
      <w:r>
        <w:rPr>
          <w:rFonts w:hint="eastAsia" w:eastAsia="宋体"/>
          <w:lang w:val="en-US" w:eastAsia="zh-CN"/>
        </w:rPr>
        <w:t xml:space="preserve"> should expose user sensitive information with user concent. The sensitive information of the user or avatar could be </w:t>
      </w:r>
      <w:r>
        <w:t xml:space="preserve">user identity, </w:t>
      </w:r>
      <w:r>
        <w:rPr>
          <w:lang w:val="en-US"/>
        </w:rPr>
        <w:t>body movement</w:t>
      </w:r>
      <w:r>
        <w:t xml:space="preserve"> or location</w:t>
      </w:r>
      <w:r>
        <w:rPr>
          <w:rFonts w:hint="eastAsia" w:eastAsia="宋体"/>
          <w:lang w:val="en-US" w:eastAsia="zh-CN"/>
        </w:rPr>
        <w:t>. But there is also a type of sensitive information that is not considered,</w:t>
      </w:r>
      <w:r>
        <w:rPr>
          <w:rFonts w:hint="eastAsia" w:eastAsia="宋体"/>
          <w:highlight w:val="none"/>
          <w:lang w:val="en-US" w:eastAsia="zh-CN"/>
        </w:rPr>
        <w:t xml:space="preserve"> i.e. valuable information that users create or purchase. For example, when a person creats or purchases a digital asset(i.e. a digital painting or digital human image,etc), that digital asset belongs to this person. The others has no right to access or use the digital asset unless authorized by this person. At pres</w:t>
      </w:r>
      <w:r>
        <w:rPr>
          <w:rFonts w:hint="eastAsia" w:eastAsia="宋体"/>
          <w:lang w:val="en-US" w:eastAsia="zh-CN"/>
        </w:rPr>
        <w:t xml:space="preserve">ent, this demand for the legitimate use of digital assets has been reflected in many vertical services. So we propose to expande the sensitive information scope to protect the usage right of all kinds of digital asset. </w:t>
      </w:r>
    </w:p>
    <w:p>
      <w:pPr>
        <w:pStyle w:val="81"/>
        <w:rPr>
          <w:b/>
        </w:rPr>
      </w:pPr>
      <w:r>
        <w:rPr>
          <w:b/>
        </w:rPr>
        <w:t>3. Proposal</w:t>
      </w:r>
    </w:p>
    <w:p>
      <w:pPr>
        <w:rPr>
          <w:lang w:val="en-US"/>
        </w:rPr>
      </w:pPr>
      <w:r>
        <w:rPr>
          <w:lang w:val="en-US"/>
        </w:rPr>
        <w:t>It is proposed to agree the following changes to 3GPP TR 23.</w:t>
      </w:r>
      <w:r>
        <w:rPr>
          <w:rFonts w:hint="eastAsia" w:eastAsia="宋体"/>
          <w:lang w:val="en-US" w:eastAsia="zh-CN"/>
        </w:rPr>
        <w:t>700-21</w:t>
      </w:r>
      <w:r>
        <w:rPr>
          <w:lang w:val="en-US"/>
        </w:rPr>
        <w:t> v0.</w:t>
      </w:r>
      <w:r>
        <w:rPr>
          <w:rFonts w:hint="eastAsia" w:eastAsia="宋体"/>
          <w:lang w:val="en-US" w:eastAsia="zh-CN"/>
        </w:rPr>
        <w:t>1</w:t>
      </w:r>
      <w:r>
        <w:rPr>
          <w:lang w:val="en-US"/>
        </w:rPr>
        <w:t>.0.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IN"/>
        </w:rPr>
      </w:pPr>
      <w:bookmarkStart w:id="2" w:name="_Toc25612605"/>
      <w:bookmarkStart w:id="3" w:name="_Toc25613307"/>
      <w:bookmarkStart w:id="4" w:name="_Toc19034159"/>
      <w:bookmarkStart w:id="5" w:name="_Toc14352733"/>
      <w:bookmarkStart w:id="6" w:name="_Toc19026758"/>
      <w:bookmarkStart w:id="7" w:name="_Toc19036349"/>
      <w:bookmarkStart w:id="8" w:name="_Toc19037347"/>
      <w:bookmarkStart w:id="9" w:name="_Toc25613571"/>
      <w:bookmarkStart w:id="10" w:name="_Toc27647528"/>
      <w:bookmarkStart w:id="11" w:name="_Toc153434256"/>
      <w:bookmarkStart w:id="12" w:name="_Toc153434257"/>
      <w:bookmarkStart w:id="13" w:name="_Toc148430533"/>
      <w:r>
        <w:rPr>
          <w:lang w:val="en-IN"/>
        </w:rPr>
        <w:t>4.2</w:t>
      </w:r>
      <w:r>
        <w:rPr>
          <w:lang w:val="en-IN"/>
        </w:rPr>
        <w:tab/>
      </w:r>
      <w:r>
        <w:rPr>
          <w:lang w:val="en-IN"/>
        </w:rPr>
        <w:t xml:space="preserve">Key Issue #2: </w:t>
      </w:r>
      <w:bookmarkEnd w:id="2"/>
      <w:bookmarkEnd w:id="3"/>
      <w:bookmarkEnd w:id="4"/>
      <w:bookmarkEnd w:id="5"/>
      <w:bookmarkEnd w:id="6"/>
      <w:bookmarkEnd w:id="7"/>
      <w:bookmarkEnd w:id="8"/>
      <w:bookmarkEnd w:id="9"/>
      <w:bookmarkEnd w:id="10"/>
      <w:r>
        <w:rPr>
          <w:lang w:val="en-IN"/>
        </w:rPr>
        <w:t>Exposure of user sensitive information</w:t>
      </w:r>
      <w:bookmarkEnd w:id="11"/>
    </w:p>
    <w:p>
      <w:pPr>
        <w:pStyle w:val="4"/>
        <w:rPr>
          <w:lang w:val="en-IN"/>
        </w:rPr>
      </w:pPr>
      <w:r>
        <w:rPr>
          <w:lang w:val="en-IN"/>
        </w:rPr>
        <w:t>4.2.1</w:t>
      </w:r>
      <w:r>
        <w:rPr>
          <w:lang w:val="en-IN"/>
        </w:rPr>
        <w:tab/>
      </w:r>
      <w:r>
        <w:rPr>
          <w:lang w:val="en-IN"/>
        </w:rPr>
        <w:t>Description</w:t>
      </w:r>
      <w:bookmarkEnd w:id="12"/>
    </w:p>
    <w:p>
      <w:r>
        <w:t xml:space="preserve">Ensuring appropriate user consent has been obtained is a critical aspect when handling sensitive information relating to or collected from a user, their devices or the applications installed at their devices. This is highlighted at stage 1 where many of the requirements captured in TS 22.156 [X] are subject to operator policy, regulatory requirements and user consent, the latter being of particular importance to this key issue. </w:t>
      </w:r>
    </w:p>
    <w:p>
      <w:pPr>
        <w:rPr>
          <w:rFonts w:hint="default" w:eastAsia="宋体"/>
          <w:lang w:val="en-US" w:eastAsia="zh-CN"/>
        </w:rPr>
      </w:pPr>
      <w:r>
        <w:t xml:space="preserve">For instance, with the expected capability to access, manage and expose user specific avatar related information through the enabler layer it is of utmost importance to capture the consent of the user. Aspects of such information might also be obtained through core network capability exposure, e.g., relating to user identity, </w:t>
      </w:r>
      <w:r>
        <w:rPr>
          <w:lang w:val="en-US"/>
        </w:rPr>
        <w:t>body movement</w:t>
      </w:r>
      <w:r>
        <w:rPr>
          <w:rFonts w:hint="eastAsia" w:eastAsia="宋体"/>
          <w:lang w:val="en-US" w:eastAsia="zh-CN"/>
        </w:rPr>
        <w:t xml:space="preserve"> </w:t>
      </w:r>
      <w:r>
        <w:t>or location, and re-exposed by the enabler layer but not without the consent of the user.</w:t>
      </w:r>
      <w:ins w:id="0" w:author="刘婧雯" w:date="2024-02-18T10:51:04Z">
        <w:bookmarkStart w:id="14" w:name="OLE_LINK4"/>
        <w:r>
          <w:rPr>
            <w:rFonts w:hint="eastAsia" w:eastAsia="宋体"/>
            <w:lang w:val="en-US" w:eastAsia="zh-CN"/>
          </w:rPr>
          <w:t xml:space="preserve"> </w:t>
        </w:r>
      </w:ins>
      <w:ins w:id="1" w:author="刘婧雯" w:date="2024-02-18T10:49:26Z">
        <w:r>
          <w:rPr>
            <w:rFonts w:hint="eastAsia" w:eastAsia="宋体"/>
            <w:lang w:val="en-US" w:eastAsia="zh-CN"/>
          </w:rPr>
          <w:t>In particular, digital assets with clear ownership rights is needed to be classified as sensitive information and is needed to be capture the owner's consent before other users or third party(service provider) can use them.</w:t>
        </w:r>
        <w:bookmarkEnd w:id="14"/>
      </w:ins>
      <w:ins w:id="2" w:author="刘婧雯" w:date="2024-02-18T15:14:10Z">
        <w:r>
          <w:rPr>
            <w:rFonts w:hint="eastAsia" w:eastAsia="宋体"/>
            <w:lang w:val="en-US" w:eastAsia="zh-CN"/>
          </w:rPr>
          <w:t xml:space="preserve"> </w:t>
        </w:r>
      </w:ins>
      <w:ins w:id="3" w:author="刘婧雯" w:date="2024-02-18T15:18:09Z">
        <w:r>
          <w:rPr>
            <w:rFonts w:hint="eastAsia" w:eastAsia="宋体"/>
            <w:lang w:val="en-US" w:eastAsia="zh-CN"/>
          </w:rPr>
          <w:t xml:space="preserve">For example, a user designed and </w:t>
        </w:r>
      </w:ins>
      <w:ins w:id="4" w:author="刘婧雯" w:date="2024-02-18T15:18:16Z">
        <w:r>
          <w:rPr>
            <w:rFonts w:hint="eastAsia" w:eastAsia="宋体"/>
            <w:lang w:val="en-US" w:eastAsia="zh-CN"/>
          </w:rPr>
          <w:t>pr</w:t>
        </w:r>
      </w:ins>
      <w:ins w:id="5" w:author="刘婧雯" w:date="2024-02-18T15:18:17Z">
        <w:r>
          <w:rPr>
            <w:rFonts w:hint="eastAsia" w:eastAsia="宋体"/>
            <w:lang w:val="en-US" w:eastAsia="zh-CN"/>
          </w:rPr>
          <w:t>oduc</w:t>
        </w:r>
      </w:ins>
      <w:ins w:id="6" w:author="刘婧雯" w:date="2024-02-18T15:18:18Z">
        <w:r>
          <w:rPr>
            <w:rFonts w:hint="eastAsia" w:eastAsia="宋体"/>
            <w:lang w:val="en-US" w:eastAsia="zh-CN"/>
          </w:rPr>
          <w:t>e</w:t>
        </w:r>
      </w:ins>
      <w:ins w:id="7" w:author="刘婧雯" w:date="2024-02-18T15:18:30Z">
        <w:r>
          <w:rPr>
            <w:rFonts w:hint="eastAsia" w:eastAsia="宋体"/>
            <w:lang w:val="en-US" w:eastAsia="zh-CN"/>
          </w:rPr>
          <w:t>d</w:t>
        </w:r>
      </w:ins>
      <w:ins w:id="8" w:author="刘婧雯" w:date="2024-02-18T15:18:09Z">
        <w:r>
          <w:rPr>
            <w:rFonts w:hint="eastAsia" w:eastAsia="宋体"/>
            <w:lang w:val="en-US" w:eastAsia="zh-CN"/>
          </w:rPr>
          <w:t xml:space="preserve"> a digital human image. When </w:t>
        </w:r>
      </w:ins>
      <w:ins w:id="9" w:author="刘婧雯" w:date="2024-02-18T15:23:56Z">
        <w:r>
          <w:rPr>
            <w:rFonts w:hint="eastAsia" w:eastAsia="宋体"/>
            <w:lang w:val="en-US" w:eastAsia="zh-CN"/>
          </w:rPr>
          <w:t>a</w:t>
        </w:r>
      </w:ins>
      <w:ins w:id="10" w:author="刘婧雯" w:date="2024-02-18T15:23:57Z">
        <w:r>
          <w:rPr>
            <w:rFonts w:hint="eastAsia" w:eastAsia="宋体"/>
            <w:lang w:val="en-US" w:eastAsia="zh-CN"/>
          </w:rPr>
          <w:t>not</w:t>
        </w:r>
      </w:ins>
      <w:ins w:id="11" w:author="刘婧雯" w:date="2024-02-18T15:23:58Z">
        <w:r>
          <w:rPr>
            <w:rFonts w:hint="eastAsia" w:eastAsia="宋体"/>
            <w:lang w:val="en-US" w:eastAsia="zh-CN"/>
          </w:rPr>
          <w:t>her</w:t>
        </w:r>
      </w:ins>
      <w:ins w:id="12" w:author="刘婧雯" w:date="2024-02-18T15:23:59Z">
        <w:r>
          <w:rPr>
            <w:rFonts w:hint="eastAsia" w:eastAsia="宋体"/>
            <w:lang w:val="en-US" w:eastAsia="zh-CN"/>
          </w:rPr>
          <w:t xml:space="preserve"> </w:t>
        </w:r>
      </w:ins>
      <w:ins w:id="13" w:author="刘婧雯" w:date="2024-02-18T15:24:00Z">
        <w:r>
          <w:rPr>
            <w:rFonts w:hint="eastAsia" w:eastAsia="宋体"/>
            <w:lang w:val="en-US" w:eastAsia="zh-CN"/>
          </w:rPr>
          <w:t>user</w:t>
        </w:r>
      </w:ins>
      <w:ins w:id="14" w:author="刘婧雯" w:date="2024-02-18T15:18:09Z">
        <w:r>
          <w:rPr>
            <w:rFonts w:hint="eastAsia" w:eastAsia="宋体"/>
            <w:lang w:val="en-US" w:eastAsia="zh-CN"/>
          </w:rPr>
          <w:t xml:space="preserve"> </w:t>
        </w:r>
      </w:ins>
      <w:ins w:id="15" w:author="刘婧雯" w:date="2024-02-18T15:24:03Z">
        <w:r>
          <w:rPr>
            <w:rFonts w:hint="eastAsia" w:eastAsia="宋体"/>
            <w:lang w:val="en-US" w:eastAsia="zh-CN"/>
          </w:rPr>
          <w:t>li</w:t>
        </w:r>
      </w:ins>
      <w:ins w:id="16" w:author="刘婧雯" w:date="2024-02-18T15:24:05Z">
        <w:r>
          <w:rPr>
            <w:rFonts w:hint="eastAsia" w:eastAsia="宋体"/>
            <w:lang w:val="en-US" w:eastAsia="zh-CN"/>
          </w:rPr>
          <w:t>k</w:t>
        </w:r>
      </w:ins>
      <w:ins w:id="17" w:author="刘婧雯" w:date="2024-02-18T15:24:06Z">
        <w:r>
          <w:rPr>
            <w:rFonts w:hint="eastAsia" w:eastAsia="宋体"/>
            <w:lang w:val="en-US" w:eastAsia="zh-CN"/>
          </w:rPr>
          <w:t>es</w:t>
        </w:r>
      </w:ins>
      <w:ins w:id="18" w:author="刘婧雯" w:date="2024-02-18T15:24:30Z">
        <w:r>
          <w:rPr>
            <w:rFonts w:hint="eastAsia" w:eastAsia="宋体"/>
            <w:lang w:val="en-US" w:eastAsia="zh-CN"/>
          </w:rPr>
          <w:t xml:space="preserve"> the digital human image</w:t>
        </w:r>
      </w:ins>
      <w:ins w:id="19" w:author="刘婧雯" w:date="2024-02-18T15:24:08Z">
        <w:r>
          <w:rPr>
            <w:rFonts w:hint="eastAsia" w:eastAsia="宋体"/>
            <w:lang w:val="en-US" w:eastAsia="zh-CN"/>
          </w:rPr>
          <w:t xml:space="preserve"> a</w:t>
        </w:r>
      </w:ins>
      <w:ins w:id="20" w:author="刘婧雯" w:date="2024-02-18T15:24:10Z">
        <w:r>
          <w:rPr>
            <w:rFonts w:hint="eastAsia" w:eastAsia="宋体"/>
            <w:lang w:val="en-US" w:eastAsia="zh-CN"/>
          </w:rPr>
          <w:t xml:space="preserve">nd </w:t>
        </w:r>
      </w:ins>
      <w:ins w:id="21" w:author="刘婧雯" w:date="2024-02-18T15:18:09Z">
        <w:r>
          <w:rPr>
            <w:rFonts w:hint="eastAsia" w:eastAsia="宋体"/>
            <w:lang w:val="en-US" w:eastAsia="zh-CN"/>
          </w:rPr>
          <w:t>want</w:t>
        </w:r>
      </w:ins>
      <w:ins w:id="22" w:author="刘婧雯" w:date="2024-02-18T15:24:13Z">
        <w:r>
          <w:rPr>
            <w:rFonts w:hint="eastAsia" w:eastAsia="宋体"/>
            <w:lang w:val="en-US" w:eastAsia="zh-CN"/>
          </w:rPr>
          <w:t>s</w:t>
        </w:r>
      </w:ins>
      <w:ins w:id="23" w:author="刘婧雯" w:date="2024-02-18T15:18:09Z">
        <w:r>
          <w:rPr>
            <w:rFonts w:hint="eastAsia" w:eastAsia="宋体"/>
            <w:lang w:val="en-US" w:eastAsia="zh-CN"/>
          </w:rPr>
          <w:t xml:space="preserve"> to use</w:t>
        </w:r>
      </w:ins>
      <w:ins w:id="24" w:author="刘婧雯" w:date="2024-02-18T15:24:34Z">
        <w:r>
          <w:rPr>
            <w:rFonts w:hint="eastAsia" w:eastAsia="宋体"/>
            <w:lang w:val="en-US" w:eastAsia="zh-CN"/>
          </w:rPr>
          <w:t xml:space="preserve"> it</w:t>
        </w:r>
      </w:ins>
      <w:ins w:id="25" w:author="刘婧雯" w:date="2024-02-18T15:18:09Z">
        <w:r>
          <w:rPr>
            <w:rFonts w:hint="eastAsia" w:eastAsia="宋体"/>
            <w:lang w:val="en-US" w:eastAsia="zh-CN"/>
          </w:rPr>
          <w:t xml:space="preserve">, </w:t>
        </w:r>
      </w:ins>
      <w:ins w:id="26" w:author="刘婧雯" w:date="2024-02-18T15:24:39Z">
        <w:r>
          <w:rPr>
            <w:rFonts w:hint="eastAsia" w:eastAsia="宋体"/>
            <w:lang w:val="en-US" w:eastAsia="zh-CN"/>
          </w:rPr>
          <w:t>he</w:t>
        </w:r>
      </w:ins>
      <w:ins w:id="27" w:author="刘婧雯" w:date="2024-02-18T15:24:42Z">
        <w:r>
          <w:rPr>
            <w:rFonts w:hint="eastAsia" w:eastAsia="宋体"/>
            <w:lang w:val="en-US" w:eastAsia="zh-CN"/>
          </w:rPr>
          <w:t>/</w:t>
        </w:r>
      </w:ins>
      <w:ins w:id="28" w:author="刘婧雯" w:date="2024-02-18T15:24:43Z">
        <w:r>
          <w:rPr>
            <w:rFonts w:hint="eastAsia" w:eastAsia="宋体"/>
            <w:lang w:val="en-US" w:eastAsia="zh-CN"/>
          </w:rPr>
          <w:t>she</w:t>
        </w:r>
      </w:ins>
      <w:ins w:id="29" w:author="刘婧雯" w:date="2024-02-18T15:18:09Z">
        <w:r>
          <w:rPr>
            <w:rFonts w:hint="eastAsia" w:eastAsia="宋体"/>
            <w:lang w:val="en-US" w:eastAsia="zh-CN"/>
          </w:rPr>
          <w:t xml:space="preserve"> need</w:t>
        </w:r>
      </w:ins>
      <w:ins w:id="30" w:author="刘婧雯" w:date="2024-02-18T15:24:46Z">
        <w:r>
          <w:rPr>
            <w:rFonts w:hint="eastAsia" w:eastAsia="宋体"/>
            <w:lang w:val="en-US" w:eastAsia="zh-CN"/>
          </w:rPr>
          <w:t>s</w:t>
        </w:r>
      </w:ins>
      <w:ins w:id="31" w:author="刘婧雯" w:date="2024-02-18T15:18:09Z">
        <w:r>
          <w:rPr>
            <w:rFonts w:hint="eastAsia" w:eastAsia="宋体"/>
            <w:lang w:val="en-US" w:eastAsia="zh-CN"/>
          </w:rPr>
          <w:t xml:space="preserve"> to </w:t>
        </w:r>
      </w:ins>
      <w:ins w:id="32" w:author="刘婧雯" w:date="2024-02-18T15:19:37Z">
        <w:r>
          <w:rPr>
            <w:rFonts w:hint="eastAsia" w:eastAsia="宋体"/>
            <w:lang w:val="en-US" w:eastAsia="zh-CN"/>
          </w:rPr>
          <w:t>requ</w:t>
        </w:r>
      </w:ins>
      <w:ins w:id="33" w:author="刘婧雯" w:date="2024-02-18T15:19:38Z">
        <w:r>
          <w:rPr>
            <w:rFonts w:hint="eastAsia" w:eastAsia="宋体"/>
            <w:lang w:val="en-US" w:eastAsia="zh-CN"/>
          </w:rPr>
          <w:t>est</w:t>
        </w:r>
      </w:ins>
      <w:ins w:id="34" w:author="刘婧雯" w:date="2024-02-18T15:19:39Z">
        <w:r>
          <w:rPr>
            <w:rFonts w:hint="eastAsia" w:eastAsia="宋体"/>
            <w:lang w:val="en-US" w:eastAsia="zh-CN"/>
          </w:rPr>
          <w:t xml:space="preserve"> and </w:t>
        </w:r>
      </w:ins>
      <w:ins w:id="35" w:author="刘婧雯" w:date="2024-02-18T15:19:41Z">
        <w:r>
          <w:rPr>
            <w:rFonts w:hint="eastAsia" w:eastAsia="宋体"/>
            <w:lang w:val="en-US" w:eastAsia="zh-CN"/>
          </w:rPr>
          <w:t>o</w:t>
        </w:r>
      </w:ins>
      <w:ins w:id="36" w:author="刘婧雯" w:date="2024-02-18T15:19:42Z">
        <w:r>
          <w:rPr>
            <w:rFonts w:hint="eastAsia" w:eastAsia="宋体"/>
            <w:lang w:val="en-US" w:eastAsia="zh-CN"/>
          </w:rPr>
          <w:t>b</w:t>
        </w:r>
      </w:ins>
      <w:ins w:id="37" w:author="刘婧雯" w:date="2024-02-18T15:19:52Z">
        <w:r>
          <w:rPr>
            <w:rFonts w:hint="eastAsia" w:eastAsia="宋体"/>
            <w:lang w:val="en-US" w:eastAsia="zh-CN"/>
          </w:rPr>
          <w:t>tain</w:t>
        </w:r>
      </w:ins>
      <w:ins w:id="38" w:author="刘婧雯" w:date="2024-02-18T15:18:09Z">
        <w:r>
          <w:rPr>
            <w:rFonts w:hint="eastAsia" w:eastAsia="宋体"/>
            <w:lang w:val="en-US" w:eastAsia="zh-CN"/>
          </w:rPr>
          <w:t xml:space="preserve"> the </w:t>
        </w:r>
      </w:ins>
      <w:ins w:id="39" w:author="liuyue240227" w:date="2024-02-27T21:26:22Z">
        <w:r>
          <w:rPr>
            <w:rFonts w:hint="eastAsia" w:eastAsia="宋体"/>
            <w:lang w:val="en-US" w:eastAsia="zh-CN"/>
          </w:rPr>
          <w:t>o</w:t>
        </w:r>
      </w:ins>
      <w:ins w:id="40" w:author="liuyue240227" w:date="2024-02-27T21:26:23Z">
        <w:r>
          <w:rPr>
            <w:rFonts w:hint="eastAsia" w:eastAsia="宋体"/>
            <w:lang w:val="en-US" w:eastAsia="zh-CN"/>
          </w:rPr>
          <w:t>wner</w:t>
        </w:r>
      </w:ins>
      <w:ins w:id="41" w:author="刘婧雯" w:date="2024-02-18T15:18:09Z">
        <w:r>
          <w:rPr>
            <w:rFonts w:hint="eastAsia" w:eastAsia="宋体"/>
            <w:lang w:val="en-US" w:eastAsia="zh-CN"/>
          </w:rPr>
          <w:t xml:space="preserve">'s </w:t>
        </w:r>
      </w:ins>
      <w:ins w:id="42" w:author="刘婧雯" w:date="2024-02-18T15:20:09Z">
        <w:r>
          <w:rPr>
            <w:rFonts w:hint="eastAsia" w:eastAsia="宋体"/>
            <w:lang w:val="en-US" w:eastAsia="zh-CN"/>
          </w:rPr>
          <w:t>cons</w:t>
        </w:r>
      </w:ins>
      <w:ins w:id="43" w:author="刘婧雯" w:date="2024-02-18T15:20:10Z">
        <w:r>
          <w:rPr>
            <w:rFonts w:hint="eastAsia" w:eastAsia="宋体"/>
            <w:lang w:val="en-US" w:eastAsia="zh-CN"/>
          </w:rPr>
          <w:t>e</w:t>
        </w:r>
      </w:ins>
      <w:ins w:id="44" w:author="刘婧雯" w:date="2024-02-18T15:20:11Z">
        <w:r>
          <w:rPr>
            <w:rFonts w:hint="eastAsia" w:eastAsia="宋体"/>
            <w:lang w:val="en-US" w:eastAsia="zh-CN"/>
          </w:rPr>
          <w:t>nt</w:t>
        </w:r>
      </w:ins>
      <w:ins w:id="45" w:author="刘婧雯" w:date="2024-02-18T15:18:09Z">
        <w:r>
          <w:rPr>
            <w:rFonts w:hint="eastAsia" w:eastAsia="宋体"/>
            <w:lang w:val="en-US" w:eastAsia="zh-CN"/>
          </w:rPr>
          <w:t>.</w:t>
        </w:r>
      </w:ins>
    </w:p>
    <w:p>
      <w:r>
        <w:t>Each user needs to be in full control of which network and device entities are allowed to access, manage and expose information pertaining to themselves and their devices. Such end user approvals ensure that only legitimate, user trusted, entitles can obtain and utilise information and services involving that user's sensitive information.</w:t>
      </w:r>
    </w:p>
    <w:p>
      <w:pPr>
        <w:pStyle w:val="4"/>
      </w:pPr>
      <w:bookmarkStart w:id="15" w:name="_Toc153434258"/>
      <w:r>
        <w:t>4.2.2</w:t>
      </w:r>
      <w:r>
        <w:tab/>
      </w:r>
      <w:r>
        <w:t>Open issues</w:t>
      </w:r>
      <w:bookmarkEnd w:id="15"/>
    </w:p>
    <w:p>
      <w:r>
        <w:t>SA6 defined enablers as of now do not consider usage of user consent in the context of supporting localized mobile metaverse services. The open issues are:</w:t>
      </w:r>
    </w:p>
    <w:p>
      <w:pPr>
        <w:pStyle w:val="75"/>
        <w:rPr>
          <w:ins w:id="46" w:author="刘婧雯" w:date="2024-02-07T17:52:52Z"/>
          <w:rFonts w:hint="eastAsia"/>
          <w:lang w:val="en-US" w:eastAsia="zh-CN"/>
        </w:rPr>
      </w:pPr>
      <w:bookmarkStart w:id="16" w:name="OLE_LINK1"/>
      <w:r>
        <w:t>-</w:t>
      </w:r>
      <w:r>
        <w:tab/>
      </w:r>
      <w:bookmarkEnd w:id="16"/>
      <w:r>
        <w:t>How to ensure appropriate usage of user consent at the enabler layer to support localized mobile metaverse services in 3GPP specified networks?</w:t>
      </w:r>
      <w:r>
        <w:rPr>
          <w:rFonts w:hint="eastAsia" w:eastAsia="宋体"/>
          <w:lang w:val="en-US" w:eastAsia="zh-CN"/>
        </w:rPr>
        <w:t xml:space="preserve"> </w:t>
      </w:r>
      <w:ins w:id="47" w:author="liuyue240227" w:date="2024-02-27T22:04:03Z">
        <w:r>
          <w:rPr>
            <w:rFonts w:hint="eastAsia" w:eastAsia="宋体"/>
            <w:lang w:val="en-US" w:eastAsia="zh-CN"/>
          </w:rPr>
          <w:t>E</w:t>
        </w:r>
      </w:ins>
      <w:ins w:id="48" w:author="liuyue240227" w:date="2024-02-27T22:03:51Z">
        <w:r>
          <w:rPr>
            <w:rFonts w:hint="eastAsia" w:eastAsia="宋体"/>
            <w:lang w:val="en-US" w:eastAsia="zh-CN"/>
          </w:rPr>
          <w:t>spe</w:t>
        </w:r>
      </w:ins>
      <w:ins w:id="49" w:author="liuyue240227" w:date="2024-02-27T22:03:52Z">
        <w:r>
          <w:rPr>
            <w:rFonts w:hint="eastAsia" w:eastAsia="宋体"/>
            <w:lang w:val="en-US" w:eastAsia="zh-CN"/>
          </w:rPr>
          <w:t>ciall</w:t>
        </w:r>
      </w:ins>
      <w:ins w:id="50" w:author="liuyue240227" w:date="2024-02-27T22:03:53Z">
        <w:r>
          <w:rPr>
            <w:rFonts w:hint="eastAsia" w:eastAsia="宋体"/>
            <w:lang w:val="en-US" w:eastAsia="zh-CN"/>
          </w:rPr>
          <w:t xml:space="preserve">y </w:t>
        </w:r>
      </w:ins>
      <w:ins w:id="51" w:author="liuyue240227" w:date="2024-02-27T22:04:01Z">
        <w:r>
          <w:rPr>
            <w:rFonts w:hint="eastAsia"/>
            <w:lang w:val="en-US" w:eastAsia="zh-CN"/>
          </w:rPr>
          <w:t>h</w:t>
        </w:r>
      </w:ins>
      <w:ins w:id="52" w:author="刘婧雯" w:date="2024-02-07T17:21:13Z">
        <w:r>
          <w:rPr>
            <w:rFonts w:hint="default"/>
            <w:lang w:val="en-US" w:eastAsia="zh-CN"/>
          </w:rPr>
          <w:t>ow to ensure the leg</w:t>
        </w:r>
      </w:ins>
      <w:ins w:id="53" w:author="刘婧雯" w:date="2024-02-18T11:45:55Z">
        <w:r>
          <w:rPr>
            <w:rFonts w:hint="eastAsia"/>
            <w:lang w:val="en-US" w:eastAsia="zh-CN"/>
          </w:rPr>
          <w:t>i</w:t>
        </w:r>
      </w:ins>
      <w:ins w:id="54" w:author="刘婧雯" w:date="2024-02-18T11:45:57Z">
        <w:r>
          <w:rPr>
            <w:rFonts w:hint="eastAsia"/>
            <w:lang w:val="en-US" w:eastAsia="zh-CN"/>
          </w:rPr>
          <w:t>tim</w:t>
        </w:r>
      </w:ins>
      <w:ins w:id="55" w:author="刘婧雯" w:date="2024-02-18T11:45:58Z">
        <w:r>
          <w:rPr>
            <w:rFonts w:hint="eastAsia"/>
            <w:lang w:val="en-US" w:eastAsia="zh-CN"/>
          </w:rPr>
          <w:t>ate</w:t>
        </w:r>
      </w:ins>
      <w:ins w:id="56" w:author="刘婧雯" w:date="2024-02-07T17:21:13Z">
        <w:r>
          <w:rPr>
            <w:rFonts w:hint="default"/>
            <w:lang w:val="en-US" w:eastAsia="zh-CN"/>
          </w:rPr>
          <w:t xml:space="preserve"> use of </w:t>
        </w:r>
      </w:ins>
      <w:ins w:id="57" w:author="刘婧雯" w:date="2024-02-07T17:21:30Z">
        <w:r>
          <w:rPr>
            <w:rFonts w:hint="eastAsia"/>
            <w:lang w:val="en-US" w:eastAsia="zh-CN"/>
          </w:rPr>
          <w:t xml:space="preserve">user </w:t>
        </w:r>
      </w:ins>
      <w:ins w:id="58" w:author="liuyue240227" w:date="2024-02-27T22:10:12Z">
        <w:r>
          <w:rPr>
            <w:lang w:val="en-IN"/>
          </w:rPr>
          <w:t>sensitive information</w:t>
        </w:r>
      </w:ins>
      <w:ins w:id="59" w:author="liuyue240227" w:date="2024-02-27T22:10:13Z">
        <w:r>
          <w:rPr>
            <w:rFonts w:hint="eastAsia" w:eastAsia="宋体"/>
            <w:lang w:val="en-US" w:eastAsia="zh-CN"/>
          </w:rPr>
          <w:t xml:space="preserve"> </w:t>
        </w:r>
      </w:ins>
      <w:ins w:id="60" w:author="liuyue240227" w:date="2024-02-27T22:10:18Z">
        <w:r>
          <w:rPr>
            <w:rFonts w:hint="eastAsia" w:eastAsia="宋体"/>
            <w:lang w:val="en-US" w:eastAsia="zh-CN"/>
          </w:rPr>
          <w:t>li</w:t>
        </w:r>
      </w:ins>
      <w:ins w:id="61" w:author="liuyue240227" w:date="2024-02-27T22:10:19Z">
        <w:r>
          <w:rPr>
            <w:rFonts w:hint="eastAsia" w:eastAsia="宋体"/>
            <w:lang w:val="en-US" w:eastAsia="zh-CN"/>
          </w:rPr>
          <w:t>ke</w:t>
        </w:r>
      </w:ins>
      <w:ins w:id="62" w:author="刘婧雯" w:date="2024-02-07T17:21:33Z">
        <w:r>
          <w:rPr>
            <w:rFonts w:hint="eastAsia"/>
            <w:lang w:val="en-US" w:eastAsia="zh-CN"/>
          </w:rPr>
          <w:t xml:space="preserve"> </w:t>
        </w:r>
      </w:ins>
      <w:ins w:id="63" w:author="刘婧雯" w:date="2024-02-07T17:21:13Z">
        <w:r>
          <w:rPr>
            <w:rFonts w:hint="default"/>
            <w:lang w:val="en-US" w:eastAsia="zh-CN"/>
          </w:rPr>
          <w:t>digital assets</w:t>
        </w:r>
      </w:ins>
      <w:ins w:id="64" w:author="liuyue240227" w:date="2024-02-27T22:06:49Z">
        <w:r>
          <w:rPr>
            <w:rFonts w:hint="eastAsia"/>
            <w:lang w:val="en-US" w:eastAsia="zh-CN"/>
          </w:rPr>
          <w:t xml:space="preserve"> in</w:t>
        </w:r>
      </w:ins>
      <w:ins w:id="65" w:author="刘婧雯" w:date="2024-02-07T17:21:58Z">
        <w:r>
          <w:rPr>
            <w:rFonts w:hint="eastAsia"/>
            <w:lang w:val="en-US" w:eastAsia="zh-CN"/>
          </w:rPr>
          <w:t xml:space="preserve"> the case of us</w:t>
        </w:r>
      </w:ins>
      <w:ins w:id="66" w:author="liuyue240229" w:date="2024-02-29T22:17:43Z">
        <w:r>
          <w:rPr>
            <w:rFonts w:hint="eastAsia"/>
            <w:lang w:val="en-US" w:eastAsia="zh-CN"/>
          </w:rPr>
          <w:t>age</w:t>
        </w:r>
      </w:ins>
      <w:ins w:id="67" w:author="刘婧雯" w:date="2024-02-07T17:21:58Z">
        <w:r>
          <w:rPr>
            <w:rFonts w:hint="eastAsia"/>
            <w:lang w:val="en-US" w:eastAsia="zh-CN"/>
          </w:rPr>
          <w:t xml:space="preserve"> by non-owners.</w:t>
        </w:r>
      </w:ins>
    </w:p>
    <w:p>
      <w:pPr>
        <w:pStyle w:val="56"/>
      </w:pPr>
      <w:r>
        <w:t>NOTE 1:</w:t>
      </w:r>
      <w:r>
        <w:tab/>
      </w:r>
      <w:r>
        <w:t>Aspects pertaining to the definition of end-user consent/authorization over APIs are in the scope of SA3.</w:t>
      </w:r>
    </w:p>
    <w:p>
      <w:pPr>
        <w:pStyle w:val="56"/>
        <w:rPr>
          <w:ins w:id="68" w:author="刘婧雯" w:date="2024-02-18T11:14:46Z"/>
        </w:rPr>
      </w:pPr>
      <w:r>
        <w:t>NOTE 2:</w:t>
      </w:r>
      <w:r>
        <w:tab/>
      </w:r>
      <w:r>
        <w:t>Obtaining end-user consent is expected to leverage the RNAA framework, where it is of note that resource owner communication with the authorization function in the CAPIF core function was not in scope of Rel-18.</w:t>
      </w:r>
    </w:p>
    <w:p>
      <w:pPr>
        <w:pStyle w:val="56"/>
        <w:rPr>
          <w:ins w:id="69" w:author="刘婧雯" w:date="2024-02-18T11:14:47Z"/>
        </w:rPr>
      </w:pPr>
      <w:ins w:id="70" w:author="刘婧雯" w:date="2024-02-18T11:14:47Z">
        <w:r>
          <w:rPr>
            <w:rFonts w:hint="eastAsia"/>
            <w:lang w:val="en-US" w:eastAsia="zh-CN"/>
          </w:rPr>
          <w:t>NOTE</w:t>
        </w:r>
      </w:ins>
      <w:ins w:id="71" w:author="刘婧雯" w:date="2024-02-18T11:14:50Z">
        <w:r>
          <w:rPr>
            <w:rFonts w:hint="eastAsia"/>
            <w:lang w:val="en-US" w:eastAsia="zh-CN"/>
          </w:rPr>
          <w:t xml:space="preserve"> </w:t>
        </w:r>
      </w:ins>
      <w:ins w:id="72" w:author="刘婧雯" w:date="2024-02-18T11:14:51Z">
        <w:r>
          <w:rPr>
            <w:rFonts w:hint="eastAsia"/>
            <w:lang w:val="en-US" w:eastAsia="zh-CN"/>
          </w:rPr>
          <w:t>3</w:t>
        </w:r>
      </w:ins>
      <w:ins w:id="73" w:author="刘婧雯" w:date="2024-02-18T11:14:47Z">
        <w:r>
          <w:rPr>
            <w:rFonts w:hint="eastAsia"/>
            <w:lang w:val="en-US" w:eastAsia="zh-CN"/>
          </w:rPr>
          <w:t>：</w:t>
        </w:r>
      </w:ins>
      <w:ins w:id="74" w:author="刘婧雯" w:date="2024-02-18T11:50:32Z">
        <w:r>
          <w:rPr>
            <w:rFonts w:hint="eastAsia"/>
            <w:lang w:val="en-US" w:eastAsia="zh-CN"/>
          </w:rPr>
          <w:t xml:space="preserve">The solution </w:t>
        </w:r>
      </w:ins>
      <w:ins w:id="75" w:author="刘婧雯" w:date="2024-02-18T11:50:39Z">
        <w:r>
          <w:rPr>
            <w:rFonts w:hint="eastAsia"/>
            <w:lang w:val="en-US" w:eastAsia="zh-CN"/>
          </w:rPr>
          <w:t>o</w:t>
        </w:r>
      </w:ins>
      <w:ins w:id="76" w:author="刘婧雯" w:date="2024-02-18T11:50:40Z">
        <w:r>
          <w:rPr>
            <w:rFonts w:hint="eastAsia"/>
            <w:lang w:val="en-US" w:eastAsia="zh-CN"/>
          </w:rPr>
          <w:t xml:space="preserve">f </w:t>
        </w:r>
      </w:ins>
      <w:ins w:id="77" w:author="刘婧雯" w:date="2024-02-18T11:14:47Z">
        <w:r>
          <w:rPr>
            <w:rFonts w:hint="eastAsia"/>
            <w:lang w:val="en-US" w:eastAsia="zh-CN"/>
          </w:rPr>
          <w:t xml:space="preserve">the case of </w:t>
        </w:r>
      </w:ins>
      <w:ins w:id="78" w:author="刘婧雯" w:date="2024-02-18T11:46:19Z">
        <w:r>
          <w:rPr>
            <w:rFonts w:hint="eastAsia"/>
            <w:lang w:val="en-US" w:eastAsia="zh-CN"/>
          </w:rPr>
          <w:t>auth</w:t>
        </w:r>
      </w:ins>
      <w:ins w:id="79" w:author="刘婧雯" w:date="2024-02-18T11:46:20Z">
        <w:r>
          <w:rPr>
            <w:rFonts w:hint="eastAsia"/>
            <w:lang w:val="en-US" w:eastAsia="zh-CN"/>
          </w:rPr>
          <w:t>or</w:t>
        </w:r>
      </w:ins>
      <w:ins w:id="80" w:author="刘婧雯" w:date="2024-02-18T11:46:21Z">
        <w:r>
          <w:rPr>
            <w:rFonts w:hint="eastAsia"/>
            <w:lang w:val="en-US" w:eastAsia="zh-CN"/>
          </w:rPr>
          <w:t>ize</w:t>
        </w:r>
      </w:ins>
      <w:ins w:id="81" w:author="刘婧雯" w:date="2024-02-18T11:46:22Z">
        <w:r>
          <w:rPr>
            <w:rFonts w:hint="eastAsia"/>
            <w:lang w:val="en-US" w:eastAsia="zh-CN"/>
          </w:rPr>
          <w:t>d</w:t>
        </w:r>
      </w:ins>
      <w:ins w:id="82" w:author="刘婧雯" w:date="2024-02-18T11:14:47Z">
        <w:r>
          <w:rPr>
            <w:rFonts w:hint="eastAsia"/>
            <w:lang w:val="en-US" w:eastAsia="zh-CN"/>
          </w:rPr>
          <w:t xml:space="preserve"> use by non-owners</w:t>
        </w:r>
      </w:ins>
      <w:ins w:id="83" w:author="刘婧雯" w:date="2024-02-18T11:50:46Z">
        <w:r>
          <w:rPr>
            <w:rFonts w:hint="eastAsia"/>
            <w:lang w:val="en-US" w:eastAsia="zh-CN"/>
          </w:rPr>
          <w:t xml:space="preserve"> </w:t>
        </w:r>
      </w:ins>
      <w:ins w:id="84" w:author="刘婧雯" w:date="2024-02-18T11:14:47Z">
        <w:r>
          <w:rPr>
            <w:rFonts w:hint="eastAsia"/>
            <w:lang w:val="en-US" w:eastAsia="zh-CN"/>
          </w:rPr>
          <w:t>may</w:t>
        </w:r>
      </w:ins>
      <w:ins w:id="85" w:author="liuyue240229" w:date="2024-02-29T22:17:55Z">
        <w:r>
          <w:rPr>
            <w:rFonts w:hint="eastAsia"/>
            <w:lang w:val="en-US" w:eastAsia="zh-CN"/>
          </w:rPr>
          <w:t xml:space="preserve"> </w:t>
        </w:r>
      </w:ins>
      <w:ins w:id="86" w:author="liuyue240229" w:date="2024-02-29T22:17:56Z">
        <w:r>
          <w:rPr>
            <w:rFonts w:hint="eastAsia"/>
            <w:lang w:val="en-US" w:eastAsia="zh-CN"/>
          </w:rPr>
          <w:t>need</w:t>
        </w:r>
      </w:ins>
      <w:ins w:id="87" w:author="刘婧雯" w:date="2024-02-18T11:14:47Z">
        <w:r>
          <w:rPr>
            <w:rFonts w:hint="eastAsia"/>
            <w:lang w:val="en-US" w:eastAsia="zh-CN"/>
          </w:rPr>
          <w:t xml:space="preserve"> coordination with SA3.</w:t>
        </w:r>
      </w:ins>
    </w:p>
    <w:p>
      <w:pPr>
        <w:pStyle w:val="56"/>
        <w:rPr>
          <w:ins w:id="88" w:author="刘婧雯" w:date="2024-02-07T16:15:12Z"/>
        </w:rPr>
      </w:pPr>
    </w:p>
    <w:p>
      <w:pPr>
        <w:pStyle w:val="75"/>
        <w:ind w:left="425" w:leftChars="0" w:firstLineChars="0"/>
        <w:rPr>
          <w:ins w:id="89" w:author="刘婧雯" w:date="2024-02-07T16:15:12Z"/>
          <w:rFonts w:hint="default" w:eastAsia="宋体"/>
          <w:lang w:val="en-US" w:eastAsia="zh-CN"/>
        </w:rPr>
      </w:pPr>
      <w:ins w:id="90" w:author="刘婧雯" w:date="2024-02-07T16:15:12Z">
        <w:r>
          <w:rPr>
            <w:rFonts w:hint="eastAsia"/>
            <w:lang w:val="en-US" w:eastAsia="zh-CN"/>
          </w:rPr>
          <w:t xml:space="preserve"> </w:t>
        </w:r>
      </w:ins>
    </w:p>
    <w:p>
      <w:pPr>
        <w:pStyle w:val="56"/>
      </w:pPr>
    </w:p>
    <w:bookmarkEnd w:id="13"/>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pPr>
        <w:pBdr>
          <w:top w:val="none" w:color="auto" w:sz="0" w:space="0"/>
          <w:left w:val="none" w:color="auto" w:sz="0" w:space="0"/>
          <w:bottom w:val="none" w:color="auto" w:sz="0" w:space="0"/>
          <w:right w:val="none" w:color="auto" w:sz="0" w:space="0"/>
        </w:pBdr>
        <w:jc w:val="left"/>
        <w:rPr>
          <w:rFonts w:ascii="Times New Roman" w:hAnsi="Times New Roman" w:eastAsia="Times New Roman" w:cs="Times New Roman"/>
          <w:lang w:val="en-US" w:eastAsia="en-US" w:bidi="ar-SA"/>
        </w:rPr>
      </w:pPr>
    </w:p>
    <w:p>
      <w:pPr>
        <w:pBdr>
          <w:top w:val="none" w:color="auto" w:sz="0" w:space="0"/>
          <w:left w:val="none" w:color="auto" w:sz="0" w:space="0"/>
          <w:bottom w:val="none" w:color="auto" w:sz="0" w:space="0"/>
          <w:right w:val="none" w:color="auto" w:sz="0" w:space="0"/>
        </w:pBdr>
        <w:jc w:val="left"/>
        <w:rPr>
          <w:rFonts w:hint="default" w:eastAsia="宋体"/>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4A41"/>
    <w:multiLevelType w:val="singleLevel"/>
    <w:tmpl w:val="BC4B4A41"/>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婧雯">
    <w15:presenceInfo w15:providerId="WPS Office" w15:userId="11697981655"/>
  </w15:person>
  <w15:person w15:author="liuyue240227">
    <w15:presenceInfo w15:providerId="None" w15:userId="liuyue240227"/>
  </w15:person>
  <w15:person w15:author="liuyue240229">
    <w15:presenceInfo w15:providerId="None" w15:userId="liuyue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7607"/>
    <w:rsid w:val="00062A46"/>
    <w:rsid w:val="00072D44"/>
    <w:rsid w:val="00091508"/>
    <w:rsid w:val="000928D3"/>
    <w:rsid w:val="000A1C77"/>
    <w:rsid w:val="000A5BBF"/>
    <w:rsid w:val="000A72C5"/>
    <w:rsid w:val="000B6310"/>
    <w:rsid w:val="000C6598"/>
    <w:rsid w:val="000F73CB"/>
    <w:rsid w:val="000F76CD"/>
    <w:rsid w:val="00107AAB"/>
    <w:rsid w:val="00111C95"/>
    <w:rsid w:val="0012798E"/>
    <w:rsid w:val="0013504C"/>
    <w:rsid w:val="00135915"/>
    <w:rsid w:val="00147F48"/>
    <w:rsid w:val="001526CE"/>
    <w:rsid w:val="001553AD"/>
    <w:rsid w:val="0015571C"/>
    <w:rsid w:val="00156707"/>
    <w:rsid w:val="001A1C18"/>
    <w:rsid w:val="001E41F3"/>
    <w:rsid w:val="001E5A1C"/>
    <w:rsid w:val="001F6FFB"/>
    <w:rsid w:val="0020225A"/>
    <w:rsid w:val="002037A2"/>
    <w:rsid w:val="002055DD"/>
    <w:rsid w:val="002100CD"/>
    <w:rsid w:val="00210E61"/>
    <w:rsid w:val="00212FF7"/>
    <w:rsid w:val="00215ABA"/>
    <w:rsid w:val="00232D54"/>
    <w:rsid w:val="00247FAF"/>
    <w:rsid w:val="00262BAD"/>
    <w:rsid w:val="002634BB"/>
    <w:rsid w:val="00275D12"/>
    <w:rsid w:val="002960E0"/>
    <w:rsid w:val="00297FD0"/>
    <w:rsid w:val="002A412E"/>
    <w:rsid w:val="002B1F0E"/>
    <w:rsid w:val="002B38EA"/>
    <w:rsid w:val="002C7EBF"/>
    <w:rsid w:val="002D16C0"/>
    <w:rsid w:val="00307245"/>
    <w:rsid w:val="003131B7"/>
    <w:rsid w:val="00314831"/>
    <w:rsid w:val="003237F0"/>
    <w:rsid w:val="00332BBF"/>
    <w:rsid w:val="00333764"/>
    <w:rsid w:val="00347CAD"/>
    <w:rsid w:val="00370766"/>
    <w:rsid w:val="0039729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1031C"/>
    <w:rsid w:val="00521039"/>
    <w:rsid w:val="00521FBF"/>
    <w:rsid w:val="00525DE5"/>
    <w:rsid w:val="0052615C"/>
    <w:rsid w:val="005511BB"/>
    <w:rsid w:val="005660BD"/>
    <w:rsid w:val="00567FC9"/>
    <w:rsid w:val="00585996"/>
    <w:rsid w:val="0058703A"/>
    <w:rsid w:val="00593A96"/>
    <w:rsid w:val="005A3F92"/>
    <w:rsid w:val="005A4024"/>
    <w:rsid w:val="005A405C"/>
    <w:rsid w:val="005B5D33"/>
    <w:rsid w:val="005C1635"/>
    <w:rsid w:val="005C1FED"/>
    <w:rsid w:val="005D5305"/>
    <w:rsid w:val="005E2C44"/>
    <w:rsid w:val="005E4909"/>
    <w:rsid w:val="00600DC4"/>
    <w:rsid w:val="00603517"/>
    <w:rsid w:val="00607CA1"/>
    <w:rsid w:val="00625B2D"/>
    <w:rsid w:val="006413AA"/>
    <w:rsid w:val="00642835"/>
    <w:rsid w:val="0065003E"/>
    <w:rsid w:val="00665EA1"/>
    <w:rsid w:val="00681DA1"/>
    <w:rsid w:val="00690ED5"/>
    <w:rsid w:val="006960D0"/>
    <w:rsid w:val="006A0945"/>
    <w:rsid w:val="006A0FAB"/>
    <w:rsid w:val="006A241A"/>
    <w:rsid w:val="006A6271"/>
    <w:rsid w:val="006C170D"/>
    <w:rsid w:val="006D1343"/>
    <w:rsid w:val="006D4207"/>
    <w:rsid w:val="006E21FB"/>
    <w:rsid w:val="007010B6"/>
    <w:rsid w:val="00712A2B"/>
    <w:rsid w:val="00713847"/>
    <w:rsid w:val="00715D22"/>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178F1"/>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1E4"/>
    <w:rsid w:val="009012A3"/>
    <w:rsid w:val="00914BF7"/>
    <w:rsid w:val="00934B69"/>
    <w:rsid w:val="009359C8"/>
    <w:rsid w:val="00946F9E"/>
    <w:rsid w:val="00954242"/>
    <w:rsid w:val="00957D6A"/>
    <w:rsid w:val="009947C8"/>
    <w:rsid w:val="009A3CCE"/>
    <w:rsid w:val="009B560B"/>
    <w:rsid w:val="009C61B9"/>
    <w:rsid w:val="009E3297"/>
    <w:rsid w:val="009F7FF6"/>
    <w:rsid w:val="00A06266"/>
    <w:rsid w:val="00A200DC"/>
    <w:rsid w:val="00A23EFB"/>
    <w:rsid w:val="00A33D66"/>
    <w:rsid w:val="00A3669C"/>
    <w:rsid w:val="00A37B1B"/>
    <w:rsid w:val="00A47E70"/>
    <w:rsid w:val="00A526CC"/>
    <w:rsid w:val="00A72326"/>
    <w:rsid w:val="00A823B2"/>
    <w:rsid w:val="00A8253E"/>
    <w:rsid w:val="00A8322D"/>
    <w:rsid w:val="00A84AA0"/>
    <w:rsid w:val="00A862B9"/>
    <w:rsid w:val="00A91F8C"/>
    <w:rsid w:val="00A93736"/>
    <w:rsid w:val="00AA57F2"/>
    <w:rsid w:val="00AA76AB"/>
    <w:rsid w:val="00AB0C79"/>
    <w:rsid w:val="00AB6534"/>
    <w:rsid w:val="00AD2965"/>
    <w:rsid w:val="00AD384E"/>
    <w:rsid w:val="00AD7C25"/>
    <w:rsid w:val="00AF79C3"/>
    <w:rsid w:val="00B05B9E"/>
    <w:rsid w:val="00B15EB6"/>
    <w:rsid w:val="00B258BB"/>
    <w:rsid w:val="00B35C6C"/>
    <w:rsid w:val="00B4033B"/>
    <w:rsid w:val="00B46356"/>
    <w:rsid w:val="00B52145"/>
    <w:rsid w:val="00B660D7"/>
    <w:rsid w:val="00B66D06"/>
    <w:rsid w:val="00B74C22"/>
    <w:rsid w:val="00B754CE"/>
    <w:rsid w:val="00B8024E"/>
    <w:rsid w:val="00B853FA"/>
    <w:rsid w:val="00B95BA0"/>
    <w:rsid w:val="00B95BC8"/>
    <w:rsid w:val="00BA016E"/>
    <w:rsid w:val="00BA7AB6"/>
    <w:rsid w:val="00BB5DFC"/>
    <w:rsid w:val="00BC6AF5"/>
    <w:rsid w:val="00BC7EB8"/>
    <w:rsid w:val="00BD279D"/>
    <w:rsid w:val="00BE6E1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D1719"/>
    <w:rsid w:val="00CD2478"/>
    <w:rsid w:val="00CD3417"/>
    <w:rsid w:val="00CD51DD"/>
    <w:rsid w:val="00CD56FF"/>
    <w:rsid w:val="00CD5BB9"/>
    <w:rsid w:val="00CE21CA"/>
    <w:rsid w:val="00D0472E"/>
    <w:rsid w:val="00D075A9"/>
    <w:rsid w:val="00D218E3"/>
    <w:rsid w:val="00D2328E"/>
    <w:rsid w:val="00D23A71"/>
    <w:rsid w:val="00D35805"/>
    <w:rsid w:val="00D407B1"/>
    <w:rsid w:val="00D54E8C"/>
    <w:rsid w:val="00D65026"/>
    <w:rsid w:val="00D658A3"/>
    <w:rsid w:val="00D70D86"/>
    <w:rsid w:val="00D83BF8"/>
    <w:rsid w:val="00D914A3"/>
    <w:rsid w:val="00D929EA"/>
    <w:rsid w:val="00DA4A78"/>
    <w:rsid w:val="00DA75EC"/>
    <w:rsid w:val="00DC492A"/>
    <w:rsid w:val="00DD30F3"/>
    <w:rsid w:val="00E00442"/>
    <w:rsid w:val="00E06DF6"/>
    <w:rsid w:val="00E1161B"/>
    <w:rsid w:val="00E144C0"/>
    <w:rsid w:val="00E20CD5"/>
    <w:rsid w:val="00E22736"/>
    <w:rsid w:val="00E22FDA"/>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46A3"/>
    <w:rsid w:val="00F95B00"/>
    <w:rsid w:val="00F95E21"/>
    <w:rsid w:val="00FB6386"/>
    <w:rsid w:val="00FC77DE"/>
    <w:rsid w:val="00FE0706"/>
    <w:rsid w:val="00FE1226"/>
    <w:rsid w:val="00FE3460"/>
    <w:rsid w:val="00FE4987"/>
    <w:rsid w:val="00FF4F61"/>
    <w:rsid w:val="0164582D"/>
    <w:rsid w:val="029A0665"/>
    <w:rsid w:val="048B2AE6"/>
    <w:rsid w:val="05FE1765"/>
    <w:rsid w:val="081D4216"/>
    <w:rsid w:val="08D26790"/>
    <w:rsid w:val="08F326DF"/>
    <w:rsid w:val="08F46F23"/>
    <w:rsid w:val="098B2B38"/>
    <w:rsid w:val="0A193C90"/>
    <w:rsid w:val="0BC95965"/>
    <w:rsid w:val="0C5A7452"/>
    <w:rsid w:val="0D7A5C7A"/>
    <w:rsid w:val="0F4B278C"/>
    <w:rsid w:val="11F84E2C"/>
    <w:rsid w:val="128D574F"/>
    <w:rsid w:val="132A2A6A"/>
    <w:rsid w:val="137D7A85"/>
    <w:rsid w:val="14DA27CB"/>
    <w:rsid w:val="16081262"/>
    <w:rsid w:val="171905E5"/>
    <w:rsid w:val="18646D19"/>
    <w:rsid w:val="187905B9"/>
    <w:rsid w:val="19216AC6"/>
    <w:rsid w:val="1A117A54"/>
    <w:rsid w:val="1CAB7398"/>
    <w:rsid w:val="1D7E18EE"/>
    <w:rsid w:val="1EF66458"/>
    <w:rsid w:val="22E41785"/>
    <w:rsid w:val="245365E5"/>
    <w:rsid w:val="25F908C7"/>
    <w:rsid w:val="26B76B93"/>
    <w:rsid w:val="271B591A"/>
    <w:rsid w:val="27A04912"/>
    <w:rsid w:val="28044637"/>
    <w:rsid w:val="29444FC3"/>
    <w:rsid w:val="29600269"/>
    <w:rsid w:val="29912F65"/>
    <w:rsid w:val="2AA640F1"/>
    <w:rsid w:val="2AD07FCD"/>
    <w:rsid w:val="2BDE4907"/>
    <w:rsid w:val="2CD9304C"/>
    <w:rsid w:val="2E126E25"/>
    <w:rsid w:val="2E547389"/>
    <w:rsid w:val="2F46011B"/>
    <w:rsid w:val="2FB14AB3"/>
    <w:rsid w:val="31102C0A"/>
    <w:rsid w:val="3394493E"/>
    <w:rsid w:val="36587762"/>
    <w:rsid w:val="37EA5E8C"/>
    <w:rsid w:val="38000589"/>
    <w:rsid w:val="39F21A1E"/>
    <w:rsid w:val="3A2E6000"/>
    <w:rsid w:val="3B82741E"/>
    <w:rsid w:val="3D38402A"/>
    <w:rsid w:val="3E2E143E"/>
    <w:rsid w:val="3EB47A6E"/>
    <w:rsid w:val="40C05291"/>
    <w:rsid w:val="42C13FA2"/>
    <w:rsid w:val="45383520"/>
    <w:rsid w:val="46841364"/>
    <w:rsid w:val="468C2B4D"/>
    <w:rsid w:val="469211D3"/>
    <w:rsid w:val="484A3490"/>
    <w:rsid w:val="48B7695A"/>
    <w:rsid w:val="49723916"/>
    <w:rsid w:val="4B016E06"/>
    <w:rsid w:val="4D5D0519"/>
    <w:rsid w:val="4F4C5C0E"/>
    <w:rsid w:val="501F5F01"/>
    <w:rsid w:val="54104238"/>
    <w:rsid w:val="54CE2D32"/>
    <w:rsid w:val="54F1676A"/>
    <w:rsid w:val="55A4620D"/>
    <w:rsid w:val="55B865EF"/>
    <w:rsid w:val="562C5883"/>
    <w:rsid w:val="567F79B0"/>
    <w:rsid w:val="56C429CA"/>
    <w:rsid w:val="57080F8B"/>
    <w:rsid w:val="571409EE"/>
    <w:rsid w:val="58595802"/>
    <w:rsid w:val="58C66341"/>
    <w:rsid w:val="5ACB7E36"/>
    <w:rsid w:val="5B2C65A4"/>
    <w:rsid w:val="5B460650"/>
    <w:rsid w:val="5BDD5344"/>
    <w:rsid w:val="5CEE6205"/>
    <w:rsid w:val="5FFA55C3"/>
    <w:rsid w:val="602D3EB5"/>
    <w:rsid w:val="644C4E9D"/>
    <w:rsid w:val="66073D8A"/>
    <w:rsid w:val="670F7F24"/>
    <w:rsid w:val="68370C8B"/>
    <w:rsid w:val="6A135B91"/>
    <w:rsid w:val="6A49263B"/>
    <w:rsid w:val="6C9A7BBB"/>
    <w:rsid w:val="6CA127C8"/>
    <w:rsid w:val="6D382F3C"/>
    <w:rsid w:val="6EB809E4"/>
    <w:rsid w:val="7027728A"/>
    <w:rsid w:val="703F49C7"/>
    <w:rsid w:val="70885675"/>
    <w:rsid w:val="71F55B35"/>
    <w:rsid w:val="724A430E"/>
    <w:rsid w:val="732321B2"/>
    <w:rsid w:val="73C25F5F"/>
    <w:rsid w:val="74324450"/>
    <w:rsid w:val="743E6263"/>
    <w:rsid w:val="747E1CB1"/>
    <w:rsid w:val="76B63FEE"/>
    <w:rsid w:val="76E15A61"/>
    <w:rsid w:val="7A0657BE"/>
    <w:rsid w:val="7B7470FC"/>
    <w:rsid w:val="7B8E232A"/>
    <w:rsid w:val="7CC12956"/>
    <w:rsid w:val="7D4960AF"/>
    <w:rsid w:val="7D592E1A"/>
    <w:rsid w:val="7EF45957"/>
    <w:rsid w:val="7F4B2C14"/>
    <w:rsid w:val="7FDA54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 w:type="character" w:customStyle="1" w:styleId="84">
    <w:name w:val="Editor's Note Char"/>
    <w:link w:val="74"/>
    <w:qFormat/>
    <w:locked/>
    <w:uiPriority w:val="0"/>
    <w:rPr>
      <w:rFonts w:ascii="Times New Roman" w:hAnsi="Times New Roman"/>
      <w:color w:val="FF0000"/>
      <w:lang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74e44d8-496e-4cf7-9c66-42ecdad357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412820844E914886DEFA72A78F1675" ma:contentTypeVersion="15" ma:contentTypeDescription="Create a new document." ma:contentTypeScope="" ma:versionID="4eeb16f4b977f9504fe769d1662cda69">
  <xsd:schema xmlns:xsd="http://www.w3.org/2001/XMLSchema" xmlns:xs="http://www.w3.org/2001/XMLSchema" xmlns:p="http://schemas.microsoft.com/office/2006/metadata/properties" xmlns:ns3="774e44d8-496e-4cf7-9c66-42ecdad357ee" xmlns:ns4="b0a94876-92f1-4160-9ab0-24aeb7effdc9" targetNamespace="http://schemas.microsoft.com/office/2006/metadata/properties" ma:root="true" ma:fieldsID="3f5480df09f1370a0ab7c0212163a80c" ns3:_="" ns4:_="">
    <xsd:import namespace="774e44d8-496e-4cf7-9c66-42ecdad357ee"/>
    <xsd:import namespace="b0a94876-92f1-4160-9ab0-24aeb7effdc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LengthInSecond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e44d8-496e-4cf7-9c66-42ecdad357e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a94876-92f1-4160-9ab0-24aeb7effd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18742-09CC-48E9-8408-F2E68785671D}">
  <ds:schemaRefs/>
</ds:datastoreItem>
</file>

<file path=customXml/itemProps2.xml><?xml version="1.0" encoding="utf-8"?>
<ds:datastoreItem xmlns:ds="http://schemas.openxmlformats.org/officeDocument/2006/customXml" ds:itemID="{CF56B1D8-6883-4A1B-80CE-C75D93142A4F}">
  <ds:schemaRefs/>
</ds:datastoreItem>
</file>

<file path=customXml/itemProps3.xml><?xml version="1.0" encoding="utf-8"?>
<ds:datastoreItem xmlns:ds="http://schemas.openxmlformats.org/officeDocument/2006/customXml" ds:itemID="{C39E1417-D9A6-46BC-BE26-EE7455A0217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573</Words>
  <Characters>3271</Characters>
  <Lines>27</Lines>
  <Paragraphs>7</Paragraphs>
  <TotalTime>5</TotalTime>
  <ScaleCrop>false</ScaleCrop>
  <LinksUpToDate>false</LinksUpToDate>
  <CharactersWithSpaces>3837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2023-11-16T14:44:00Z</dcterms:created>
  <dc:creator>Michael Sanders, John M Meredith</dc:creator>
  <cp:lastModifiedBy>liuyue240229</cp:lastModifiedBy>
  <cp:lastPrinted>2411-12-31T05:00:00Z</cp:lastPrinted>
  <dcterms:modified xsi:type="dcterms:W3CDTF">2024-02-29T14:18:51Z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0x01010070412820844E914886DEFA72A78F1675</vt:lpwstr>
  </property>
  <property fmtid="{D5CDD505-2E9C-101B-9397-08002B2CF9AE}" pid="4" name="KSOProductBuildVer">
    <vt:lpwstr>2052-11.8.2.12085</vt:lpwstr>
  </property>
  <property fmtid="{D5CDD505-2E9C-101B-9397-08002B2CF9AE}" pid="5" name="ICV">
    <vt:lpwstr>E1EC7547C73F4AC0A51375B7DABB605D</vt:lpwstr>
  </property>
</Properties>
</file>